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1F6E" w14:textId="77777777" w:rsidR="00FC6E27" w:rsidRDefault="00FC6E27" w:rsidP="00FC6E27">
      <w:pPr>
        <w:pStyle w:val="NoSpacing"/>
      </w:pPr>
      <w:r>
        <w:rPr>
          <w:u w:val="single"/>
        </w:rPr>
        <w:t>Ralph PLATFOTE</w:t>
      </w:r>
      <w:r>
        <w:t xml:space="preserve">     (fl.1491</w:t>
      </w:r>
      <w:r w:rsidR="00966077">
        <w:t>-8</w:t>
      </w:r>
      <w:r>
        <w:t>)</w:t>
      </w:r>
    </w:p>
    <w:p w14:paraId="345583AC" w14:textId="77777777" w:rsidR="00FC6E27" w:rsidRDefault="00FC6E27" w:rsidP="00FC6E27">
      <w:pPr>
        <w:pStyle w:val="NoSpacing"/>
      </w:pPr>
    </w:p>
    <w:p w14:paraId="4FA9269D" w14:textId="77777777" w:rsidR="00FC6E27" w:rsidRDefault="00FC6E27" w:rsidP="00FC6E27">
      <w:pPr>
        <w:pStyle w:val="NoSpacing"/>
      </w:pPr>
    </w:p>
    <w:p w14:paraId="273B39AA" w14:textId="77777777" w:rsidR="00FC6E27" w:rsidRDefault="00FC6E27" w:rsidP="00FC6E27">
      <w:pPr>
        <w:pStyle w:val="NoSpacing"/>
      </w:pPr>
      <w:r>
        <w:t>= Alice(q.v.)  (</w:t>
      </w:r>
      <w:hyperlink r:id="rId6" w:history="1">
        <w:r w:rsidRPr="005E1816">
          <w:rPr>
            <w:rStyle w:val="Hyperlink"/>
          </w:rPr>
          <w:t>www.medievalgenealogy.org.uk/fines/abstracts/CP_25_1_170_195.shtml</w:t>
        </w:r>
      </w:hyperlink>
      <w:r>
        <w:t>)</w:t>
      </w:r>
    </w:p>
    <w:p w14:paraId="2620066D" w14:textId="77777777" w:rsidR="00FC6E27" w:rsidRDefault="00FC6E27" w:rsidP="00FC6E27">
      <w:pPr>
        <w:pStyle w:val="NoSpacing"/>
      </w:pPr>
    </w:p>
    <w:p w14:paraId="35A34B01" w14:textId="77777777" w:rsidR="00FC6E27" w:rsidRDefault="00FC6E27" w:rsidP="00FC6E27">
      <w:pPr>
        <w:pStyle w:val="NoSpacing"/>
      </w:pPr>
    </w:p>
    <w:p w14:paraId="5481432C" w14:textId="77777777" w:rsidR="000C4127" w:rsidRDefault="000C4127" w:rsidP="000C4127">
      <w:pPr>
        <w:pStyle w:val="NoSpacing"/>
      </w:pPr>
      <w:r>
        <w:tab/>
        <w:t>1483</w:t>
      </w:r>
      <w:r>
        <w:tab/>
        <w:t>He made a plaint of debt against Walter Dey of Watton(q.v.),</w:t>
      </w:r>
    </w:p>
    <w:p w14:paraId="7DFAD8B4" w14:textId="77777777" w:rsidR="000C4127" w:rsidRDefault="000C4127" w:rsidP="000C4127">
      <w:pPr>
        <w:pStyle w:val="NoSpacing"/>
      </w:pPr>
      <w:r>
        <w:tab/>
      </w:r>
      <w:r>
        <w:tab/>
        <w:t>Walter Joweld of East Derham(q.v.) and William Richerys of</w:t>
      </w:r>
    </w:p>
    <w:p w14:paraId="1B587CE9" w14:textId="179195B8" w:rsidR="000C4127" w:rsidRDefault="000C4127" w:rsidP="000C4127">
      <w:pPr>
        <w:pStyle w:val="NoSpacing"/>
      </w:pPr>
      <w:r>
        <w:tab/>
      </w:r>
      <w:r>
        <w:tab/>
        <w:t>Martham(q.v.).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14:paraId="0CA8AC26" w14:textId="77777777" w:rsidR="00690D62" w:rsidRDefault="00690D62" w:rsidP="00690D62">
      <w:pPr>
        <w:pStyle w:val="NoSpacing"/>
      </w:pPr>
      <w:r>
        <w:tab/>
        <w:t>1483</w:t>
      </w:r>
      <w:r>
        <w:tab/>
        <w:t xml:space="preserve">He made a plaint of debt against Walter Dey of Watton, Norfolk(q.v.), </w:t>
      </w:r>
    </w:p>
    <w:p w14:paraId="3DE0ED7F" w14:textId="77777777" w:rsidR="00690D62" w:rsidRDefault="00690D62" w:rsidP="00690D62">
      <w:pPr>
        <w:pStyle w:val="NoSpacing"/>
      </w:pPr>
      <w:r>
        <w:tab/>
      </w:r>
      <w:r>
        <w:tab/>
        <w:t>Walter Joweler of East Dereham(q.v.) and William Rycherys of Martham(q.v.).</w:t>
      </w:r>
    </w:p>
    <w:p w14:paraId="3BCB9890" w14:textId="509C070F" w:rsidR="00690D62" w:rsidRDefault="00690D62" w:rsidP="000C4127">
      <w:pPr>
        <w:pStyle w:val="NoSpacing"/>
      </w:pPr>
      <w:r>
        <w:tab/>
      </w:r>
      <w:r>
        <w:tab/>
        <w:t>(</w:t>
      </w:r>
      <w:hyperlink r:id="rId8" w:history="1">
        <w:r>
          <w:rPr>
            <w:rStyle w:val="Hyperlink"/>
          </w:rPr>
          <w:t xml:space="preserve">http://aalt.law.uh.edu/Indices/CP40Indices/CP40no883Pl.htm  </w:t>
        </w:r>
      </w:hyperlink>
      <w:r>
        <w:t>)</w:t>
      </w:r>
    </w:p>
    <w:p w14:paraId="1A31292E" w14:textId="77777777" w:rsidR="00EC32D5" w:rsidRDefault="00EC32D5" w:rsidP="00EC32D5">
      <w:pPr>
        <w:pStyle w:val="NoSpacing"/>
      </w:pPr>
      <w:r>
        <w:tab/>
        <w:t>1484</w:t>
      </w:r>
      <w:r>
        <w:tab/>
        <w:t>He made a plaint of debt against Thomas Baret of Thetford, Norfolk(q.v.),</w:t>
      </w:r>
    </w:p>
    <w:p w14:paraId="6B05868D" w14:textId="77777777" w:rsidR="00EC32D5" w:rsidRDefault="00EC32D5" w:rsidP="00EC32D5">
      <w:pPr>
        <w:pStyle w:val="NoSpacing"/>
      </w:pPr>
      <w:r>
        <w:tab/>
      </w:r>
      <w:r>
        <w:tab/>
        <w:t>Walter Dey of Watton(q.v.), Walter Joweler of East Dereham(q.v.), William</w:t>
      </w:r>
    </w:p>
    <w:p w14:paraId="4E07BBF1" w14:textId="77777777" w:rsidR="00EC32D5" w:rsidRDefault="00EC32D5" w:rsidP="00EC32D5">
      <w:pPr>
        <w:pStyle w:val="NoSpacing"/>
      </w:pPr>
      <w:r>
        <w:tab/>
      </w:r>
      <w:r>
        <w:tab/>
        <w:t>Rycherys of Martham(q.v.) and Robert Goodwyn of Foulden(q.v.).</w:t>
      </w:r>
    </w:p>
    <w:p w14:paraId="472965BF" w14:textId="19C1FBF9" w:rsidR="00EC32D5" w:rsidRDefault="00EC32D5" w:rsidP="00EC32D5">
      <w:pPr>
        <w:pStyle w:val="NoSpacing"/>
      </w:pPr>
      <w:r>
        <w:tab/>
      </w:r>
      <w:r>
        <w:tab/>
        <w:t>(</w:t>
      </w:r>
      <w:hyperlink r:id="rId9" w:history="1">
        <w:r w:rsidRPr="008B44DB">
          <w:rPr>
            <w:rStyle w:val="Hyperlink"/>
          </w:rPr>
          <w:t>http://aalt.law.uh.edu/Indices/CP40Indices/CP40no888Pl.htm</w:t>
        </w:r>
      </w:hyperlink>
      <w:r>
        <w:t>)</w:t>
      </w:r>
    </w:p>
    <w:p w14:paraId="2CBCB284" w14:textId="77777777" w:rsidR="00FC6E27" w:rsidRDefault="00FC6E27" w:rsidP="00FC6E27">
      <w:pPr>
        <w:pStyle w:val="NoSpacing"/>
      </w:pPr>
      <w:r>
        <w:t xml:space="preserve">  3 Feb.1491</w:t>
      </w:r>
      <w:r>
        <w:tab/>
        <w:t>Settlement of the action taken against them by Thomas Wodehous(q.v.)</w:t>
      </w:r>
    </w:p>
    <w:p w14:paraId="5E192A73" w14:textId="77777777" w:rsidR="00FC6E27" w:rsidRDefault="00FC6E27" w:rsidP="00FC6E27">
      <w:pPr>
        <w:pStyle w:val="NoSpacing"/>
        <w:ind w:left="1440"/>
      </w:pPr>
      <w:r>
        <w:t>and others over a moiety of a messuage called Towtons in Tittleshal</w:t>
      </w:r>
      <w:r w:rsidR="000C4127">
        <w:t xml:space="preserve">l and Godwick, Norfolk.  </w:t>
      </w:r>
    </w:p>
    <w:p w14:paraId="067E55F9" w14:textId="77777777" w:rsidR="000C4127" w:rsidRDefault="000C4127" w:rsidP="00FC6E27">
      <w:pPr>
        <w:pStyle w:val="NoSpacing"/>
        <w:ind w:left="1440"/>
      </w:pPr>
      <w:r>
        <w:t>(</w:t>
      </w:r>
      <w:hyperlink r:id="rId10" w:history="1">
        <w:r w:rsidRPr="005E1816">
          <w:rPr>
            <w:rStyle w:val="Hyperlink"/>
          </w:rPr>
          <w:t>www.medievalgenealogy.org.uk/fines/abstracts/CP_25_1_170_195.shtml</w:t>
        </w:r>
      </w:hyperlink>
      <w:r>
        <w:t>)</w:t>
      </w:r>
    </w:p>
    <w:p w14:paraId="37B4DCEB" w14:textId="77777777" w:rsidR="00966077" w:rsidRDefault="00966077" w:rsidP="00966077">
      <w:pPr>
        <w:pStyle w:val="NoSpacing"/>
      </w:pPr>
      <w:r>
        <w:t>17 Jun.</w:t>
      </w:r>
      <w:r>
        <w:tab/>
        <w:t>1498</w:t>
      </w:r>
      <w:r>
        <w:tab/>
        <w:t>Settlement of the action taken by himself and others against Richard</w:t>
      </w:r>
    </w:p>
    <w:p w14:paraId="308BE456" w14:textId="77777777" w:rsidR="00966077" w:rsidRDefault="00966077" w:rsidP="00966077">
      <w:pPr>
        <w:pStyle w:val="NoSpacing"/>
      </w:pPr>
      <w:r>
        <w:tab/>
      </w:r>
      <w:r>
        <w:tab/>
        <w:t xml:space="preserve">Esmond(q.v.) and his wife, Joan(q.v.), deforciants of the manor of </w:t>
      </w:r>
    </w:p>
    <w:p w14:paraId="01C37D3B" w14:textId="77777777" w:rsidR="00966077" w:rsidRDefault="00966077" w:rsidP="00966077">
      <w:pPr>
        <w:pStyle w:val="NoSpacing"/>
      </w:pPr>
      <w:r>
        <w:tab/>
      </w:r>
      <w:r>
        <w:tab/>
        <w:t>Buttershall and10 messuages, 200 acres of land, 60 acres of meadow,</w:t>
      </w:r>
    </w:p>
    <w:p w14:paraId="43A7E692" w14:textId="77777777" w:rsidR="00966077" w:rsidRDefault="00966077" w:rsidP="00966077">
      <w:pPr>
        <w:pStyle w:val="NoSpacing"/>
      </w:pPr>
      <w:r>
        <w:tab/>
      </w:r>
      <w:r>
        <w:tab/>
        <w:t>60 acres of pasture, 30 acres of wood and 100s of rent in Cranworth,</w:t>
      </w:r>
    </w:p>
    <w:p w14:paraId="1B455A57" w14:textId="77777777" w:rsidR="00966077" w:rsidRDefault="00966077" w:rsidP="00966077">
      <w:pPr>
        <w:pStyle w:val="NoSpacing"/>
      </w:pPr>
      <w:r>
        <w:tab/>
      </w:r>
      <w:r>
        <w:tab/>
        <w:t>Letton, Southburgh, Soham Toney, Wood Rising, Cartbrook and Shipdam,</w:t>
      </w:r>
    </w:p>
    <w:p w14:paraId="4EA78A48" w14:textId="77777777" w:rsidR="00966077" w:rsidRDefault="00966077" w:rsidP="00966077">
      <w:pPr>
        <w:pStyle w:val="NoSpacing"/>
      </w:pPr>
      <w:r>
        <w:tab/>
      </w:r>
      <w:r>
        <w:tab/>
        <w:t>Norfolk.</w:t>
      </w:r>
    </w:p>
    <w:p w14:paraId="0C70BB5C" w14:textId="77777777" w:rsidR="00966077" w:rsidRDefault="00966077" w:rsidP="00966077">
      <w:pPr>
        <w:pStyle w:val="NoSpacing"/>
      </w:pPr>
      <w:r>
        <w:tab/>
      </w:r>
      <w:r>
        <w:tab/>
        <w:t>(</w:t>
      </w:r>
      <w:hyperlink r:id="rId11" w:history="1">
        <w:r w:rsidRPr="00AF3071">
          <w:rPr>
            <w:rStyle w:val="Hyperlink"/>
          </w:rPr>
          <w:t>www.medievalgenealogy.org.uk/fines/abstracts/CP_25_1_170_196.shtml</w:t>
        </w:r>
      </w:hyperlink>
      <w:r>
        <w:t>)</w:t>
      </w:r>
    </w:p>
    <w:p w14:paraId="5BD06BAC" w14:textId="77777777" w:rsidR="00FC6E27" w:rsidRDefault="00FC6E27" w:rsidP="00FC6E27">
      <w:pPr>
        <w:pStyle w:val="NoSpacing"/>
      </w:pPr>
    </w:p>
    <w:p w14:paraId="65BF889D" w14:textId="77777777" w:rsidR="00FC6E27" w:rsidRDefault="00FC6E27" w:rsidP="00FC6E27">
      <w:pPr>
        <w:pStyle w:val="NoSpacing"/>
      </w:pPr>
    </w:p>
    <w:p w14:paraId="5CC36970" w14:textId="70E46AFD" w:rsidR="000C4127" w:rsidRDefault="000C4127" w:rsidP="00EC32D5">
      <w:pPr>
        <w:pStyle w:val="NoSpacing"/>
      </w:pPr>
    </w:p>
    <w:p w14:paraId="353462DF" w14:textId="75DD984A" w:rsidR="00EC32D5" w:rsidRDefault="00EC32D5" w:rsidP="00EC32D5">
      <w:pPr>
        <w:pStyle w:val="NoSpacing"/>
      </w:pPr>
      <w:r>
        <w:t xml:space="preserve">  1 April 2019</w:t>
      </w:r>
    </w:p>
    <w:p w14:paraId="62B81664" w14:textId="6FB07C0B" w:rsidR="00690D62" w:rsidRDefault="00690D62" w:rsidP="00EC32D5">
      <w:pPr>
        <w:pStyle w:val="NoSpacing"/>
      </w:pPr>
      <w:r>
        <w:t xml:space="preserve">  8 December 2023</w:t>
      </w:r>
    </w:p>
    <w:sectPr w:rsidR="00690D62" w:rsidSect="00690D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87175" w14:textId="77777777" w:rsidR="00FC6E27" w:rsidRDefault="00FC6E27" w:rsidP="00552EBA">
      <w:pPr>
        <w:spacing w:after="0" w:line="240" w:lineRule="auto"/>
      </w:pPr>
      <w:r>
        <w:separator/>
      </w:r>
    </w:p>
  </w:endnote>
  <w:endnote w:type="continuationSeparator" w:id="0">
    <w:p w14:paraId="14411691" w14:textId="77777777" w:rsidR="00FC6E27" w:rsidRDefault="00FC6E2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91C9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A2E36" w14:textId="553A6EE7" w:rsidR="00552EBA" w:rsidRDefault="00552EBA">
    <w:pPr>
      <w:pStyle w:val="Footer"/>
    </w:pPr>
    <w:r>
      <w:t xml:space="preserve">Copyright I.S.Rogers  </w:t>
    </w:r>
    <w:r w:rsidR="00966077">
      <w:fldChar w:fldCharType="begin"/>
    </w:r>
    <w:r w:rsidR="00966077">
      <w:instrText xml:space="preserve"> DATE \@ "dd MMMM yyyy" </w:instrText>
    </w:r>
    <w:r w:rsidR="00966077">
      <w:fldChar w:fldCharType="separate"/>
    </w:r>
    <w:r w:rsidR="00690D62">
      <w:rPr>
        <w:noProof/>
      </w:rPr>
      <w:t>08 December 2023</w:t>
    </w:r>
    <w:r w:rsidR="00966077">
      <w:rPr>
        <w:noProof/>
      </w:rPr>
      <w:fldChar w:fldCharType="end"/>
    </w:r>
  </w:p>
  <w:p w14:paraId="128BA3C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EDF2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0D816" w14:textId="77777777" w:rsidR="00FC6E27" w:rsidRDefault="00FC6E27" w:rsidP="00552EBA">
      <w:pPr>
        <w:spacing w:after="0" w:line="240" w:lineRule="auto"/>
      </w:pPr>
      <w:r>
        <w:separator/>
      </w:r>
    </w:p>
  </w:footnote>
  <w:footnote w:type="continuationSeparator" w:id="0">
    <w:p w14:paraId="1E724AB5" w14:textId="77777777" w:rsidR="00FC6E27" w:rsidRDefault="00FC6E2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389A5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61CA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2419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52CDA"/>
    <w:rsid w:val="000C4127"/>
    <w:rsid w:val="00175804"/>
    <w:rsid w:val="00552EBA"/>
    <w:rsid w:val="00690D62"/>
    <w:rsid w:val="00966077"/>
    <w:rsid w:val="00C33865"/>
    <w:rsid w:val="00D45842"/>
    <w:rsid w:val="00EC32D5"/>
    <w:rsid w:val="00F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ED0EA"/>
  <w15:docId w15:val="{C73793D1-D184-40D5-9C2A-3CC09B7E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E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C6E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alt.uh.edu/index.php/CP40/861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yperlink" Target="http://www.medievalgenealogy.org.uk/fines/abstracts/CP_25_1_170_196.shtml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http://www.medievalgenealogy.org.uk/fines/abstracts/CP_25_1_170_195.shtml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aalt.law.uh.edu/Indices/CP40Indices/CP40no888Pl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5</cp:revision>
  <dcterms:created xsi:type="dcterms:W3CDTF">2011-02-12T22:06:00Z</dcterms:created>
  <dcterms:modified xsi:type="dcterms:W3CDTF">2023-12-08T09:29:00Z</dcterms:modified>
</cp:coreProperties>
</file>